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ABC" w:rsidRPr="00B91ABC" w:rsidRDefault="00B91ABC" w:rsidP="00B91ABC">
      <w:pPr>
        <w:jc w:val="center"/>
        <w:rPr>
          <w:b/>
          <w:u w:val="single"/>
          <w:lang w:val="en-US"/>
        </w:rPr>
      </w:pPr>
      <w:r w:rsidRPr="00B91ABC">
        <w:rPr>
          <w:b/>
          <w:u w:val="single"/>
          <w:lang w:val="en-US"/>
        </w:rPr>
        <w:t xml:space="preserve">Electron charge and spin state readout in carbon </w:t>
      </w:r>
      <w:proofErr w:type="spellStart"/>
      <w:r w:rsidRPr="00B91ABC">
        <w:rPr>
          <w:b/>
          <w:u w:val="single"/>
          <w:lang w:val="en-US"/>
        </w:rPr>
        <w:t>nanotube</w:t>
      </w:r>
      <w:proofErr w:type="spellEnd"/>
      <w:r w:rsidRPr="00B91ABC">
        <w:rPr>
          <w:b/>
          <w:u w:val="single"/>
          <w:lang w:val="en-US"/>
        </w:rPr>
        <w:t xml:space="preserve"> quantum dots</w:t>
      </w:r>
    </w:p>
    <w:p w:rsidR="00B91ABC" w:rsidRPr="00B91ABC" w:rsidRDefault="00B91ABC" w:rsidP="00B91ABC">
      <w:pPr>
        <w:rPr>
          <w:lang w:val="en-US"/>
        </w:rPr>
      </w:pPr>
    </w:p>
    <w:p w:rsidR="00231088" w:rsidRDefault="00B91ABC" w:rsidP="00B91ABC">
      <w:pPr>
        <w:jc w:val="both"/>
        <w:rPr>
          <w:lang w:val="en-US"/>
        </w:rPr>
      </w:pPr>
      <w:r w:rsidRPr="00B91ABC">
        <w:rPr>
          <w:lang w:val="en-US"/>
        </w:rPr>
        <w:t>In this talk I will discuss electron charge and spin-state readout of</w:t>
      </w:r>
      <w:r>
        <w:rPr>
          <w:lang w:val="en-US"/>
        </w:rPr>
        <w:t xml:space="preserve"> </w:t>
      </w:r>
      <w:r w:rsidRPr="00B91ABC">
        <w:rPr>
          <w:lang w:val="en-US"/>
        </w:rPr>
        <w:t xml:space="preserve">carbon </w:t>
      </w:r>
      <w:proofErr w:type="spellStart"/>
      <w:r w:rsidRPr="00B91ABC">
        <w:rPr>
          <w:lang w:val="en-US"/>
        </w:rPr>
        <w:t>nanotube</w:t>
      </w:r>
      <w:proofErr w:type="spellEnd"/>
      <w:r w:rsidRPr="00B91ABC">
        <w:rPr>
          <w:lang w:val="en-US"/>
        </w:rPr>
        <w:t xml:space="preserve"> quantum dots which are of interest for solid-state</w:t>
      </w:r>
      <w:r>
        <w:rPr>
          <w:lang w:val="en-US"/>
        </w:rPr>
        <w:t xml:space="preserve"> </w:t>
      </w:r>
      <w:r w:rsidRPr="00B91ABC">
        <w:rPr>
          <w:lang w:val="en-US"/>
        </w:rPr>
        <w:t>quantum information processing. During the first part of the talk I</w:t>
      </w:r>
      <w:r>
        <w:rPr>
          <w:lang w:val="en-US"/>
        </w:rPr>
        <w:t xml:space="preserve"> </w:t>
      </w:r>
      <w:r w:rsidRPr="00B91ABC">
        <w:rPr>
          <w:lang w:val="en-US"/>
        </w:rPr>
        <w:t>will focus on weakly coupled double quantum dots in which certain</w:t>
      </w:r>
      <w:r>
        <w:rPr>
          <w:lang w:val="en-US"/>
        </w:rPr>
        <w:t xml:space="preserve"> </w:t>
      </w:r>
      <w:r w:rsidRPr="00B91ABC">
        <w:rPr>
          <w:lang w:val="en-US"/>
        </w:rPr>
        <w:t>electron transitions between the dots are forbidden by spin</w:t>
      </w:r>
      <w:r>
        <w:rPr>
          <w:lang w:val="en-US"/>
        </w:rPr>
        <w:t xml:space="preserve"> </w:t>
      </w:r>
      <w:r w:rsidRPr="00B91ABC">
        <w:rPr>
          <w:lang w:val="en-US"/>
        </w:rPr>
        <w:t>conservation. This is important as it allows us to convert the</w:t>
      </w:r>
      <w:r>
        <w:rPr>
          <w:lang w:val="en-US"/>
        </w:rPr>
        <w:t xml:space="preserve"> </w:t>
      </w:r>
      <w:r w:rsidRPr="00B91ABC">
        <w:rPr>
          <w:lang w:val="en-US"/>
        </w:rPr>
        <w:t>electron spin degree of freedom to a much easier measurable charge</w:t>
      </w:r>
      <w:r>
        <w:rPr>
          <w:lang w:val="en-US"/>
        </w:rPr>
        <w:t xml:space="preserve"> </w:t>
      </w:r>
      <w:r w:rsidRPr="00B91ABC">
        <w:rPr>
          <w:lang w:val="en-US"/>
        </w:rPr>
        <w:t>state or current. During the second part of the talk I will focus on</w:t>
      </w:r>
      <w:r>
        <w:rPr>
          <w:lang w:val="en-US"/>
        </w:rPr>
        <w:t xml:space="preserve"> </w:t>
      </w:r>
      <w:r w:rsidRPr="00B91ABC">
        <w:rPr>
          <w:lang w:val="en-US"/>
        </w:rPr>
        <w:t xml:space="preserve">radio-frequency </w:t>
      </w:r>
      <w:proofErr w:type="spellStart"/>
      <w:r w:rsidRPr="00B91ABC">
        <w:rPr>
          <w:lang w:val="en-US"/>
        </w:rPr>
        <w:t>reflectometry</w:t>
      </w:r>
      <w:proofErr w:type="spellEnd"/>
      <w:r w:rsidRPr="00B91ABC">
        <w:rPr>
          <w:lang w:val="en-US"/>
        </w:rPr>
        <w:t xml:space="preserve"> as a tool to read out these charge</w:t>
      </w:r>
      <w:r>
        <w:rPr>
          <w:lang w:val="en-US"/>
        </w:rPr>
        <w:t xml:space="preserve"> </w:t>
      </w:r>
      <w:r w:rsidRPr="00B91ABC">
        <w:rPr>
          <w:lang w:val="en-US"/>
        </w:rPr>
        <w:t>states in a fast and non-invasive way. I will describe our results</w:t>
      </w:r>
      <w:r>
        <w:rPr>
          <w:lang w:val="en-US"/>
        </w:rPr>
        <w:t xml:space="preserve"> </w:t>
      </w:r>
      <w:r w:rsidRPr="00B91ABC">
        <w:rPr>
          <w:lang w:val="en-US"/>
        </w:rPr>
        <w:t>for which this technique is combined with microwave spectroscopy to</w:t>
      </w:r>
      <w:r>
        <w:rPr>
          <w:lang w:val="en-US"/>
        </w:rPr>
        <w:t xml:space="preserve"> </w:t>
      </w:r>
      <w:r w:rsidRPr="00B91ABC">
        <w:rPr>
          <w:lang w:val="en-US"/>
        </w:rPr>
        <w:t>measure charge relaxation and coherence times.</w:t>
      </w:r>
    </w:p>
    <w:p w:rsidR="005A44CF" w:rsidRDefault="005A44CF" w:rsidP="00B91ABC">
      <w:pPr>
        <w:jc w:val="both"/>
        <w:rPr>
          <w:lang w:val="en-US"/>
        </w:rPr>
      </w:pPr>
    </w:p>
    <w:p w:rsidR="005A44CF" w:rsidRPr="00B91ABC" w:rsidRDefault="005A44CF" w:rsidP="00B91ABC">
      <w:pPr>
        <w:jc w:val="both"/>
        <w:rPr>
          <w:lang w:val="en-US"/>
        </w:rPr>
      </w:pPr>
      <w:r>
        <w:rPr>
          <w:lang w:val="en-US"/>
        </w:rPr>
        <w:t xml:space="preserve">Prof. Mark </w:t>
      </w:r>
      <w:proofErr w:type="spellStart"/>
      <w:r>
        <w:rPr>
          <w:lang w:val="en-US"/>
        </w:rPr>
        <w:t>Buitelaar</w:t>
      </w:r>
      <w:proofErr w:type="spellEnd"/>
      <w:r>
        <w:rPr>
          <w:lang w:val="en-US"/>
        </w:rPr>
        <w:t>, UCL</w:t>
      </w:r>
    </w:p>
    <w:sectPr w:rsidR="005A44CF" w:rsidRPr="00B91ABC" w:rsidSect="002310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91ABC"/>
    <w:rsid w:val="00231088"/>
    <w:rsid w:val="005A44CF"/>
    <w:rsid w:val="00B91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8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134</Words>
  <Characters>742</Characters>
  <Application>Microsoft Office Word</Application>
  <DocSecurity>0</DocSecurity>
  <Lines>6</Lines>
  <Paragraphs>1</Paragraphs>
  <ScaleCrop>false</ScaleCrop>
  <Company>Instituto de Microelectrónica de Madrid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2</cp:revision>
  <dcterms:created xsi:type="dcterms:W3CDTF">2016-01-25T09:45:00Z</dcterms:created>
  <dcterms:modified xsi:type="dcterms:W3CDTF">2016-01-25T09:50:00Z</dcterms:modified>
</cp:coreProperties>
</file>