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980" w:rsidRPr="00B23F25" w:rsidRDefault="00340980" w:rsidP="001052D8">
      <w:pPr>
        <w:jc w:val="center"/>
        <w:rPr>
          <w:rFonts w:ascii="Times New Roman" w:hAnsi="Times New Roman" w:cs="Times New Roman"/>
          <w:b/>
          <w:color w:val="003366"/>
          <w:sz w:val="28"/>
          <w:szCs w:val="28"/>
        </w:rPr>
      </w:pPr>
      <w:r w:rsidRPr="00B23F25">
        <w:rPr>
          <w:rFonts w:ascii="Times New Roman" w:hAnsi="Times New Roman" w:cs="Times New Roman"/>
          <w:b/>
          <w:color w:val="003366"/>
          <w:sz w:val="28"/>
          <w:szCs w:val="28"/>
        </w:rPr>
        <w:t>Two-Dimensional Material</w:t>
      </w:r>
      <w:r w:rsidR="00B23F25" w:rsidRPr="00B23F25">
        <w:rPr>
          <w:rFonts w:ascii="Times New Roman" w:hAnsi="Times New Roman" w:cs="Times New Roman"/>
          <w:b/>
          <w:color w:val="003366"/>
          <w:sz w:val="28"/>
          <w:szCs w:val="28"/>
        </w:rPr>
        <w:t>s</w:t>
      </w:r>
      <w:r w:rsidRPr="00B23F25">
        <w:rPr>
          <w:rFonts w:ascii="Times New Roman" w:hAnsi="Times New Roman" w:cs="Times New Roman"/>
          <w:b/>
          <w:color w:val="003366"/>
          <w:sz w:val="28"/>
          <w:szCs w:val="28"/>
        </w:rPr>
        <w:t xml:space="preserve"> Confined Water </w:t>
      </w:r>
    </w:p>
    <w:p w:rsidR="00AB527F" w:rsidRPr="00B23F25" w:rsidRDefault="00FD1B35" w:rsidP="001052D8">
      <w:pPr>
        <w:spacing w:line="360" w:lineRule="auto"/>
        <w:jc w:val="center"/>
        <w:rPr>
          <w:rFonts w:ascii="Times New Roman" w:hAnsi="Times New Roman" w:cs="Times New Roman"/>
          <w:color w:val="003366"/>
          <w:sz w:val="24"/>
          <w:szCs w:val="24"/>
          <w:lang w:val="da-DK"/>
        </w:rPr>
      </w:pPr>
      <w:r>
        <w:rPr>
          <w:rFonts w:ascii="Times New Roman" w:hAnsi="Times New Roman" w:cs="Times New Roman" w:hint="eastAsia"/>
          <w:color w:val="003366"/>
          <w:sz w:val="24"/>
          <w:szCs w:val="24"/>
        </w:rPr>
        <w:t>Mingdong Dong</w:t>
      </w:r>
      <w:r w:rsidR="00B23F25">
        <w:rPr>
          <w:rFonts w:ascii="Times New Roman" w:hAnsi="Times New Roman" w:cs="Times New Roman"/>
          <w:color w:val="003366"/>
          <w:sz w:val="24"/>
          <w:szCs w:val="24"/>
          <w:lang w:val="da-DK"/>
        </w:rPr>
        <w:t xml:space="preserve"> Associate Professor </w:t>
      </w:r>
    </w:p>
    <w:p w:rsidR="007D3DE6" w:rsidRDefault="00FD1B35" w:rsidP="00B23F25">
      <w:pPr>
        <w:spacing w:line="360" w:lineRule="auto"/>
        <w:jc w:val="center"/>
        <w:rPr>
          <w:rFonts w:ascii="Times New Roman" w:hAnsi="Times New Roman" w:cs="Times New Roman"/>
          <w:color w:val="003366"/>
          <w:sz w:val="24"/>
          <w:szCs w:val="24"/>
        </w:rPr>
      </w:pPr>
      <w:r w:rsidRPr="00B23F25">
        <w:rPr>
          <w:rFonts w:ascii="Times New Roman" w:hAnsi="Times New Roman" w:cs="Times New Roman"/>
          <w:color w:val="003366"/>
          <w:sz w:val="24"/>
          <w:szCs w:val="24"/>
        </w:rPr>
        <w:t>The Interdisciplinary Nanoscience Center (iNANO), Aarhus University</w:t>
      </w:r>
    </w:p>
    <w:p w:rsidR="005A44AC" w:rsidRDefault="005A44AC" w:rsidP="005A44AC">
      <w:pPr>
        <w:spacing w:line="360" w:lineRule="auto"/>
        <w:rPr>
          <w:rFonts w:ascii="Times New Roman" w:hAnsi="Times New Roman" w:cs="Times New Roman"/>
          <w:b/>
          <w:color w:val="003366"/>
          <w:sz w:val="24"/>
          <w:szCs w:val="24"/>
        </w:rPr>
      </w:pPr>
      <w:r>
        <w:rPr>
          <w:rFonts w:ascii="Times New Roman" w:hAnsi="Times New Roman" w:cs="Times New Roman"/>
          <w:b/>
          <w:color w:val="003366"/>
          <w:sz w:val="24"/>
          <w:szCs w:val="24"/>
        </w:rPr>
        <w:t>Abstract</w:t>
      </w:r>
      <w:bookmarkStart w:id="0" w:name="_GoBack"/>
      <w:bookmarkEnd w:id="0"/>
    </w:p>
    <w:p w:rsidR="00A77428" w:rsidRDefault="00A77428" w:rsidP="00304F65">
      <w:pPr>
        <w:spacing w:line="360" w:lineRule="auto"/>
        <w:rPr>
          <w:rFonts w:ascii="Times New Roman" w:hAnsi="Times New Roman" w:cs="Times New Roman"/>
          <w:color w:val="003366"/>
          <w:sz w:val="24"/>
          <w:szCs w:val="24"/>
        </w:rPr>
      </w:pPr>
      <w:r>
        <w:rPr>
          <w:rFonts w:ascii="Times New Roman" w:hAnsi="Times New Roman" w:cs="Times New Roman"/>
          <w:color w:val="003366"/>
          <w:sz w:val="24"/>
          <w:szCs w:val="24"/>
        </w:rPr>
        <w:t>The adsorbed water thin layer on the two dimensional</w:t>
      </w:r>
      <w:r w:rsidR="006977F2">
        <w:rPr>
          <w:rFonts w:ascii="Times New Roman" w:hAnsi="Times New Roman" w:cs="Times New Roman"/>
          <w:color w:val="003366"/>
          <w:sz w:val="24"/>
          <w:szCs w:val="24"/>
        </w:rPr>
        <w:t xml:space="preserve"> (2D)</w:t>
      </w:r>
      <w:r>
        <w:rPr>
          <w:rFonts w:ascii="Times New Roman" w:hAnsi="Times New Roman" w:cs="Times New Roman"/>
          <w:color w:val="003366"/>
          <w:sz w:val="24"/>
          <w:szCs w:val="24"/>
        </w:rPr>
        <w:t xml:space="preserve"> interface under ambient condition has different structural and dynamic behaviors, comparing to those of bulk water. It is also considered as a fundamental important field, due to its relevance in many aspects of daily life. However, the knowledge of the interfacial water adlayers are still lack and many findings and theories are still under debate.</w:t>
      </w:r>
      <w:r w:rsidR="006977F2" w:rsidRPr="006977F2">
        <w:rPr>
          <w:rFonts w:ascii="Times New Roman" w:hAnsi="Times New Roman" w:cs="Times New Roman"/>
          <w:color w:val="003366"/>
          <w:sz w:val="24"/>
          <w:szCs w:val="24"/>
          <w:vertAlign w:val="superscript"/>
        </w:rPr>
        <w:t>1</w:t>
      </w:r>
      <w:r>
        <w:rPr>
          <w:rFonts w:ascii="Times New Roman" w:hAnsi="Times New Roman" w:cs="Times New Roman"/>
          <w:color w:val="003366"/>
          <w:sz w:val="24"/>
          <w:szCs w:val="24"/>
        </w:rPr>
        <w:t xml:space="preserve">  </w:t>
      </w:r>
    </w:p>
    <w:p w:rsidR="00CD618E" w:rsidRPr="00B23F25" w:rsidRDefault="006977F2" w:rsidP="006977F2">
      <w:pPr>
        <w:spacing w:line="360" w:lineRule="auto"/>
        <w:rPr>
          <w:rFonts w:ascii="Times New Roman" w:hAnsi="Times New Roman" w:cs="Times New Roman"/>
          <w:color w:val="003366"/>
          <w:sz w:val="24"/>
          <w:szCs w:val="24"/>
        </w:rPr>
      </w:pPr>
      <w:r>
        <w:rPr>
          <w:rFonts w:ascii="Times New Roman" w:hAnsi="Times New Roman" w:cs="Times New Roman"/>
          <w:color w:val="003366"/>
          <w:sz w:val="24"/>
          <w:szCs w:val="24"/>
        </w:rPr>
        <w:t>I am interested in the structural and dynamic behaviors of the confined water layer between 2D material interfaces.</w:t>
      </w:r>
      <w:r w:rsidR="00B23F25">
        <w:rPr>
          <w:rFonts w:ascii="Times New Roman" w:hAnsi="Times New Roman" w:cs="Times New Roman"/>
          <w:color w:val="003366"/>
          <w:sz w:val="24"/>
          <w:szCs w:val="24"/>
        </w:rPr>
        <w:t xml:space="preserve"> </w:t>
      </w:r>
      <w:r>
        <w:rPr>
          <w:rFonts w:ascii="Times New Roman" w:hAnsi="Times New Roman" w:cs="Times New Roman"/>
          <w:color w:val="003366"/>
          <w:sz w:val="24"/>
          <w:szCs w:val="24"/>
        </w:rPr>
        <w:t xml:space="preserve">In this presentation, I am going to review the recent results focusing on the exploration of the confined water between </w:t>
      </w:r>
      <w:r w:rsidRPr="00304F65">
        <w:rPr>
          <w:rFonts w:ascii="Times New Roman" w:hAnsi="Times New Roman" w:cs="Times New Roman"/>
          <w:color w:val="003366"/>
          <w:sz w:val="24"/>
          <w:szCs w:val="24"/>
        </w:rPr>
        <w:t>2D materials and various sur</w:t>
      </w:r>
      <w:r>
        <w:rPr>
          <w:rFonts w:ascii="Times New Roman" w:hAnsi="Times New Roman" w:cs="Times New Roman"/>
          <w:color w:val="003366"/>
          <w:sz w:val="24"/>
          <w:szCs w:val="24"/>
        </w:rPr>
        <w:t>faces under ambient conditions.</w:t>
      </w:r>
      <w:r w:rsidRPr="006977F2">
        <w:rPr>
          <w:rFonts w:ascii="Times New Roman" w:hAnsi="Times New Roman" w:cs="Times New Roman"/>
          <w:color w:val="003366"/>
          <w:sz w:val="24"/>
          <w:szCs w:val="24"/>
        </w:rPr>
        <w:t xml:space="preserve"> </w:t>
      </w:r>
      <w:r w:rsidRPr="00304F65">
        <w:rPr>
          <w:rFonts w:ascii="Times New Roman" w:hAnsi="Times New Roman" w:cs="Times New Roman"/>
          <w:color w:val="003366"/>
          <w:sz w:val="24"/>
          <w:szCs w:val="24"/>
        </w:rPr>
        <w:t>Subsequently</w:t>
      </w:r>
      <w:r>
        <w:rPr>
          <w:rFonts w:ascii="Times New Roman" w:hAnsi="Times New Roman" w:cs="Times New Roman"/>
          <w:color w:val="003366"/>
          <w:sz w:val="24"/>
          <w:szCs w:val="24"/>
        </w:rPr>
        <w:t>, I will introduce the recent result</w:t>
      </w:r>
      <w:r w:rsidR="00F07845">
        <w:rPr>
          <w:rFonts w:ascii="Times New Roman" w:hAnsi="Times New Roman" w:cs="Times New Roman"/>
          <w:color w:val="003366"/>
          <w:sz w:val="24"/>
          <w:szCs w:val="24"/>
        </w:rPr>
        <w:t>s</w:t>
      </w:r>
      <w:r>
        <w:rPr>
          <w:rFonts w:ascii="Times New Roman" w:hAnsi="Times New Roman" w:cs="Times New Roman"/>
          <w:color w:val="003366"/>
          <w:sz w:val="24"/>
          <w:szCs w:val="24"/>
        </w:rPr>
        <w:t xml:space="preserve"> in my group, which studies the water </w:t>
      </w:r>
      <w:proofErr w:type="spellStart"/>
      <w:r>
        <w:rPr>
          <w:rFonts w:ascii="Times New Roman" w:hAnsi="Times New Roman" w:cs="Times New Roman"/>
          <w:color w:val="003366"/>
          <w:sz w:val="24"/>
          <w:szCs w:val="24"/>
        </w:rPr>
        <w:t>adlayer</w:t>
      </w:r>
      <w:proofErr w:type="spellEnd"/>
      <w:r>
        <w:rPr>
          <w:rFonts w:ascii="Times New Roman" w:hAnsi="Times New Roman" w:cs="Times New Roman"/>
          <w:color w:val="003366"/>
          <w:sz w:val="24"/>
          <w:szCs w:val="24"/>
        </w:rPr>
        <w:t xml:space="preserve"> growth and structures between hydrophilic and hydrophobic (graphene) interfaces.</w:t>
      </w:r>
      <w:r w:rsidRPr="006977F2">
        <w:rPr>
          <w:rFonts w:ascii="Times New Roman" w:hAnsi="Times New Roman" w:cs="Times New Roman"/>
          <w:color w:val="003366"/>
          <w:sz w:val="24"/>
          <w:szCs w:val="24"/>
          <w:vertAlign w:val="superscript"/>
        </w:rPr>
        <w:t>2</w:t>
      </w:r>
      <w:r>
        <w:rPr>
          <w:rFonts w:ascii="Times New Roman" w:hAnsi="Times New Roman" w:cs="Times New Roman"/>
          <w:color w:val="003366"/>
          <w:sz w:val="24"/>
          <w:szCs w:val="24"/>
          <w:vertAlign w:val="superscript"/>
        </w:rPr>
        <w:t xml:space="preserve"> </w:t>
      </w:r>
      <w:r>
        <w:rPr>
          <w:rFonts w:ascii="Times New Roman" w:hAnsi="Times New Roman" w:cs="Times New Roman"/>
          <w:color w:val="003366"/>
          <w:sz w:val="24"/>
          <w:szCs w:val="24"/>
        </w:rPr>
        <w:t xml:space="preserve">The ice-like water adlayers have been identified, which are confined between hydrophobic graphene and hydrophilic substrate. Via varying the temperature, their nucleation process has been discussed. And it is found </w:t>
      </w:r>
      <w:r w:rsidR="00F07845">
        <w:rPr>
          <w:rFonts w:ascii="Times New Roman" w:hAnsi="Times New Roman" w:cs="Times New Roman"/>
          <w:color w:val="003366"/>
          <w:sz w:val="24"/>
          <w:szCs w:val="24"/>
        </w:rPr>
        <w:t xml:space="preserve">that, on one hand, </w:t>
      </w:r>
      <w:r>
        <w:rPr>
          <w:rFonts w:ascii="Times New Roman" w:hAnsi="Times New Roman" w:cs="Times New Roman"/>
          <w:color w:val="003366"/>
          <w:sz w:val="24"/>
          <w:szCs w:val="24"/>
        </w:rPr>
        <w:t>the packing structures of the ice-like water adlayers are determined by that of hydrophilic interface; one the other hand, the graphene guides the orientation of the confined water domains. In the end, all of the obtained knowledge has been discussed, by comparing to the phenomena of the confined water between 2D hydrophilic interfaces, like MoS</w:t>
      </w:r>
      <w:r w:rsidRPr="006977F2">
        <w:rPr>
          <w:rFonts w:ascii="Times New Roman" w:hAnsi="Times New Roman" w:cs="Times New Roman"/>
          <w:color w:val="003366"/>
          <w:sz w:val="24"/>
          <w:szCs w:val="24"/>
          <w:vertAlign w:val="subscript"/>
        </w:rPr>
        <w:t>2</w:t>
      </w:r>
      <w:r>
        <w:rPr>
          <w:rFonts w:ascii="Times New Roman" w:hAnsi="Times New Roman" w:cs="Times New Roman"/>
          <w:color w:val="003366"/>
          <w:sz w:val="24"/>
          <w:szCs w:val="24"/>
        </w:rPr>
        <w:t>.</w:t>
      </w:r>
      <w:r w:rsidR="00B23F25">
        <w:rPr>
          <w:rFonts w:ascii="Times New Roman" w:hAnsi="Times New Roman" w:cs="Times New Roman"/>
          <w:color w:val="003366"/>
          <w:sz w:val="24"/>
          <w:szCs w:val="24"/>
        </w:rPr>
        <w:t xml:space="preserve"> </w:t>
      </w:r>
      <w:r>
        <w:rPr>
          <w:rFonts w:ascii="Times New Roman" w:hAnsi="Times New Roman" w:cs="Times New Roman"/>
          <w:color w:val="003366"/>
          <w:sz w:val="24"/>
        </w:rPr>
        <w:t xml:space="preserve">These new finding </w:t>
      </w:r>
      <w:r w:rsidRPr="006977F2">
        <w:rPr>
          <w:rFonts w:ascii="Times New Roman" w:hAnsi="Times New Roman" w:cs="Times New Roman"/>
          <w:color w:val="003366"/>
          <w:sz w:val="24"/>
        </w:rPr>
        <w:t xml:space="preserve">potentially can be utilized </w:t>
      </w:r>
      <w:r>
        <w:rPr>
          <w:rFonts w:ascii="Times New Roman" w:hAnsi="Times New Roman" w:cs="Times New Roman"/>
          <w:color w:val="003366"/>
          <w:sz w:val="24"/>
        </w:rPr>
        <w:t>to understand</w:t>
      </w:r>
      <w:r w:rsidRPr="006977F2">
        <w:rPr>
          <w:rFonts w:ascii="Times New Roman" w:hAnsi="Times New Roman" w:cs="Times New Roman"/>
          <w:color w:val="003366"/>
          <w:sz w:val="24"/>
        </w:rPr>
        <w:t xml:space="preserve"> the boundary co</w:t>
      </w:r>
      <w:r>
        <w:rPr>
          <w:rFonts w:ascii="Times New Roman" w:hAnsi="Times New Roman" w:cs="Times New Roman"/>
          <w:color w:val="003366"/>
          <w:sz w:val="24"/>
        </w:rPr>
        <w:t xml:space="preserve">ndition for water structures and dynamic behaviors at interfaces, and </w:t>
      </w:r>
      <w:r w:rsidRPr="006977F2">
        <w:rPr>
          <w:rFonts w:ascii="Times New Roman" w:hAnsi="Times New Roman" w:cs="Times New Roman"/>
          <w:color w:val="003366"/>
          <w:sz w:val="24"/>
        </w:rPr>
        <w:t>the aqueous interfacial chemistry</w:t>
      </w:r>
    </w:p>
    <w:p w:rsidR="00477242" w:rsidRPr="00B23F25" w:rsidRDefault="00477242" w:rsidP="006977F2">
      <w:pPr>
        <w:spacing w:line="360" w:lineRule="auto"/>
        <w:rPr>
          <w:rFonts w:ascii="Times New Roman" w:hAnsi="Times New Roman" w:cs="Times New Roman"/>
          <w:b/>
          <w:color w:val="003366"/>
          <w:sz w:val="24"/>
        </w:rPr>
      </w:pPr>
      <w:r w:rsidRPr="00B23F25">
        <w:rPr>
          <w:rFonts w:ascii="Times New Roman" w:hAnsi="Times New Roman" w:cs="Times New Roman"/>
          <w:b/>
          <w:color w:val="003366"/>
          <w:sz w:val="24"/>
        </w:rPr>
        <w:t>References:</w:t>
      </w:r>
    </w:p>
    <w:p w:rsidR="00477242" w:rsidRPr="00B23F25" w:rsidRDefault="00477242" w:rsidP="00477242">
      <w:pPr>
        <w:spacing w:line="360" w:lineRule="auto"/>
        <w:rPr>
          <w:rFonts w:ascii="Times New Roman" w:hAnsi="Times New Roman" w:cs="Times New Roman"/>
          <w:color w:val="003366"/>
          <w:sz w:val="20"/>
        </w:rPr>
      </w:pPr>
      <w:r w:rsidRPr="00B23F25">
        <w:rPr>
          <w:rFonts w:ascii="Times New Roman" w:hAnsi="Times New Roman" w:cs="Times New Roman"/>
          <w:color w:val="003366"/>
          <w:sz w:val="20"/>
        </w:rPr>
        <w:t xml:space="preserve">[1] Two-Dimensional Material Confined Water, Li, Q.; Song, J.; Besenbacher F.; Dong, M.; Accounts of Chemical Research, 2015, </w:t>
      </w:r>
      <w:proofErr w:type="spellStart"/>
      <w:r w:rsidRPr="00B23F25">
        <w:rPr>
          <w:rFonts w:ascii="Times New Roman" w:hAnsi="Times New Roman" w:cs="Times New Roman"/>
          <w:color w:val="003366"/>
          <w:sz w:val="20"/>
        </w:rPr>
        <w:t>doi</w:t>
      </w:r>
      <w:proofErr w:type="spellEnd"/>
      <w:r w:rsidRPr="00B23F25">
        <w:rPr>
          <w:rFonts w:ascii="Times New Roman" w:hAnsi="Times New Roman" w:cs="Times New Roman"/>
          <w:color w:val="003366"/>
          <w:sz w:val="20"/>
        </w:rPr>
        <w:t>: x.doi.org/10.1021/ar500306w</w:t>
      </w:r>
    </w:p>
    <w:p w:rsidR="00477242" w:rsidRPr="00B23F25" w:rsidRDefault="00477242" w:rsidP="00477242">
      <w:pPr>
        <w:spacing w:line="360" w:lineRule="auto"/>
        <w:rPr>
          <w:rFonts w:ascii="Times New Roman" w:hAnsi="Times New Roman" w:cs="Times New Roman"/>
          <w:color w:val="003366"/>
          <w:sz w:val="20"/>
        </w:rPr>
      </w:pPr>
      <w:r w:rsidRPr="00B23F25">
        <w:rPr>
          <w:rFonts w:ascii="Times New Roman" w:hAnsi="Times New Roman" w:cs="Times New Roman"/>
          <w:color w:val="003366"/>
          <w:sz w:val="20"/>
        </w:rPr>
        <w:t xml:space="preserve">[2] Evidence of </w:t>
      </w:r>
      <w:proofErr w:type="spellStart"/>
      <w:r w:rsidRPr="00B23F25">
        <w:rPr>
          <w:rFonts w:ascii="Times New Roman" w:hAnsi="Times New Roman" w:cs="Times New Roman"/>
          <w:color w:val="003366"/>
          <w:sz w:val="20"/>
        </w:rPr>
        <w:t>Stranski–Krastanov</w:t>
      </w:r>
      <w:proofErr w:type="spellEnd"/>
      <w:r w:rsidRPr="00B23F25">
        <w:rPr>
          <w:rFonts w:ascii="Times New Roman" w:hAnsi="Times New Roman" w:cs="Times New Roman"/>
          <w:color w:val="003366"/>
          <w:sz w:val="20"/>
        </w:rPr>
        <w:t xml:space="preserve"> growth at the initial stage of atmospheric water condensation. Song, J.; Li, Q.; Wang, X. F.; Li, J. Y.; Zhang, S.; </w:t>
      </w:r>
      <w:proofErr w:type="spellStart"/>
      <w:r w:rsidRPr="00B23F25">
        <w:rPr>
          <w:rFonts w:ascii="Times New Roman" w:hAnsi="Times New Roman" w:cs="Times New Roman"/>
          <w:color w:val="003366"/>
          <w:sz w:val="20"/>
        </w:rPr>
        <w:t>Kjems</w:t>
      </w:r>
      <w:proofErr w:type="spellEnd"/>
      <w:r w:rsidRPr="00B23F25">
        <w:rPr>
          <w:rFonts w:ascii="Times New Roman" w:hAnsi="Times New Roman" w:cs="Times New Roman"/>
          <w:color w:val="003366"/>
          <w:sz w:val="20"/>
        </w:rPr>
        <w:t>, J.; Besenbacher, F.; Dong, M.; Nature Communication, 2014, 5, 4837</w:t>
      </w:r>
    </w:p>
    <w:p w:rsidR="00477242" w:rsidRPr="00B23F25" w:rsidRDefault="00477242" w:rsidP="006977F2">
      <w:pPr>
        <w:spacing w:line="360" w:lineRule="auto"/>
        <w:rPr>
          <w:rFonts w:ascii="Times New Roman" w:hAnsi="Times New Roman" w:cs="Times New Roman"/>
          <w:color w:val="003366"/>
          <w:sz w:val="28"/>
        </w:rPr>
      </w:pPr>
    </w:p>
    <w:sectPr w:rsidR="00477242" w:rsidRPr="00B23F25" w:rsidSect="00B23F25">
      <w:pgSz w:w="11906" w:h="16838"/>
      <w:pgMar w:top="568"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42D6" w:rsidRDefault="001042D6" w:rsidP="00AB527F">
      <w:r>
        <w:separator/>
      </w:r>
    </w:p>
  </w:endnote>
  <w:endnote w:type="continuationSeparator" w:id="0">
    <w:p w:rsidR="001042D6" w:rsidRDefault="001042D6" w:rsidP="00AB52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charset w:val="50"/>
    <w:family w:val="auto"/>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42D6" w:rsidRDefault="001042D6" w:rsidP="00AB527F">
      <w:r>
        <w:separator/>
      </w:r>
    </w:p>
  </w:footnote>
  <w:footnote w:type="continuationSeparator" w:id="0">
    <w:p w:rsidR="001042D6" w:rsidRDefault="001042D6" w:rsidP="00AB52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activeWritingStyle w:appName="MSWord" w:lang="en-US" w:vendorID="64" w:dllVersion="131078" w:nlCheck="1" w:checkStyle="1"/>
  <w:proofState w:spelling="clean"/>
  <w:defaultTabStop w:val="420"/>
  <w:hyphenationZone w:val="42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07E1"/>
    <w:rsid w:val="000F7A61"/>
    <w:rsid w:val="001042D6"/>
    <w:rsid w:val="001052D8"/>
    <w:rsid w:val="0013673F"/>
    <w:rsid w:val="00141D8F"/>
    <w:rsid w:val="00214CB8"/>
    <w:rsid w:val="002633BF"/>
    <w:rsid w:val="00295A5F"/>
    <w:rsid w:val="002F009C"/>
    <w:rsid w:val="00304F65"/>
    <w:rsid w:val="00311067"/>
    <w:rsid w:val="00340980"/>
    <w:rsid w:val="003B1E52"/>
    <w:rsid w:val="004028E1"/>
    <w:rsid w:val="00450B5F"/>
    <w:rsid w:val="00477242"/>
    <w:rsid w:val="004946B6"/>
    <w:rsid w:val="00536F89"/>
    <w:rsid w:val="005A44AC"/>
    <w:rsid w:val="005B351B"/>
    <w:rsid w:val="006159ED"/>
    <w:rsid w:val="00627D58"/>
    <w:rsid w:val="006977F2"/>
    <w:rsid w:val="006A405D"/>
    <w:rsid w:val="006D3AFC"/>
    <w:rsid w:val="006F59E4"/>
    <w:rsid w:val="00700470"/>
    <w:rsid w:val="00754096"/>
    <w:rsid w:val="007D3DE6"/>
    <w:rsid w:val="007E1F37"/>
    <w:rsid w:val="00857A3B"/>
    <w:rsid w:val="0088590B"/>
    <w:rsid w:val="0089461C"/>
    <w:rsid w:val="008A6AF2"/>
    <w:rsid w:val="009453CD"/>
    <w:rsid w:val="00997E36"/>
    <w:rsid w:val="009E2EE6"/>
    <w:rsid w:val="00A47DAC"/>
    <w:rsid w:val="00A77428"/>
    <w:rsid w:val="00AB527F"/>
    <w:rsid w:val="00AC64A6"/>
    <w:rsid w:val="00B23F25"/>
    <w:rsid w:val="00B7587B"/>
    <w:rsid w:val="00B84F30"/>
    <w:rsid w:val="00BC55BA"/>
    <w:rsid w:val="00BE2E56"/>
    <w:rsid w:val="00C747E1"/>
    <w:rsid w:val="00C95BAA"/>
    <w:rsid w:val="00CA58D1"/>
    <w:rsid w:val="00CD618E"/>
    <w:rsid w:val="00CD793F"/>
    <w:rsid w:val="00D307E1"/>
    <w:rsid w:val="00D74AA8"/>
    <w:rsid w:val="00DD0FEC"/>
    <w:rsid w:val="00DE48E4"/>
    <w:rsid w:val="00E11D21"/>
    <w:rsid w:val="00F07845"/>
    <w:rsid w:val="00F31511"/>
    <w:rsid w:val="00F54323"/>
    <w:rsid w:val="00F86D4C"/>
    <w:rsid w:val="00FD1B35"/>
    <w:rsid w:val="00FD6B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9ED"/>
    <w:pPr>
      <w:widowControl w:val="0"/>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B527F"/>
    <w:pPr>
      <w:pBdr>
        <w:bottom w:val="single" w:sz="6" w:space="1" w:color="auto"/>
      </w:pBdr>
      <w:tabs>
        <w:tab w:val="center" w:pos="4153"/>
        <w:tab w:val="right" w:pos="8306"/>
      </w:tabs>
      <w:snapToGrid w:val="0"/>
      <w:jc w:val="center"/>
    </w:pPr>
    <w:rPr>
      <w:sz w:val="18"/>
      <w:szCs w:val="18"/>
    </w:rPr>
  </w:style>
  <w:style w:type="character" w:customStyle="1" w:styleId="EncabezadoCar">
    <w:name w:val="Encabezado Car"/>
    <w:basedOn w:val="Fuentedeprrafopredeter"/>
    <w:link w:val="Encabezado"/>
    <w:uiPriority w:val="99"/>
    <w:rsid w:val="00AB527F"/>
    <w:rPr>
      <w:sz w:val="18"/>
      <w:szCs w:val="18"/>
    </w:rPr>
  </w:style>
  <w:style w:type="paragraph" w:styleId="Piedepgina">
    <w:name w:val="footer"/>
    <w:basedOn w:val="Normal"/>
    <w:link w:val="PiedepginaCar"/>
    <w:uiPriority w:val="99"/>
    <w:unhideWhenUsed/>
    <w:rsid w:val="00AB527F"/>
    <w:pPr>
      <w:tabs>
        <w:tab w:val="center" w:pos="4153"/>
        <w:tab w:val="right" w:pos="8306"/>
      </w:tabs>
      <w:snapToGrid w:val="0"/>
      <w:jc w:val="left"/>
    </w:pPr>
    <w:rPr>
      <w:sz w:val="18"/>
      <w:szCs w:val="18"/>
    </w:rPr>
  </w:style>
  <w:style w:type="character" w:customStyle="1" w:styleId="PiedepginaCar">
    <w:name w:val="Pie de página Car"/>
    <w:basedOn w:val="Fuentedeprrafopredeter"/>
    <w:link w:val="Piedepgina"/>
    <w:uiPriority w:val="99"/>
    <w:rsid w:val="00AB527F"/>
    <w:rPr>
      <w:sz w:val="18"/>
      <w:szCs w:val="18"/>
    </w:rPr>
  </w:style>
  <w:style w:type="character" w:styleId="Refdenotaalfinal">
    <w:name w:val="endnote reference"/>
    <w:basedOn w:val="Fuentedeprrafopredeter"/>
    <w:semiHidden/>
    <w:rsid w:val="006A405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27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B527F"/>
    <w:rPr>
      <w:sz w:val="18"/>
      <w:szCs w:val="18"/>
    </w:rPr>
  </w:style>
  <w:style w:type="paragraph" w:styleId="Footer">
    <w:name w:val="footer"/>
    <w:basedOn w:val="Normal"/>
    <w:link w:val="FooterChar"/>
    <w:uiPriority w:val="99"/>
    <w:unhideWhenUsed/>
    <w:rsid w:val="00AB527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B527F"/>
    <w:rPr>
      <w:sz w:val="18"/>
      <w:szCs w:val="18"/>
    </w:rPr>
  </w:style>
  <w:style w:type="character" w:styleId="EndnoteReference">
    <w:name w:val="endnote reference"/>
    <w:basedOn w:val="DefaultParagraphFont"/>
    <w:semiHidden/>
    <w:rsid w:val="006A405D"/>
    <w:rPr>
      <w:vertAlign w:val="superscript"/>
    </w:rPr>
  </w:style>
</w:styles>
</file>

<file path=word/webSettings.xml><?xml version="1.0" encoding="utf-8"?>
<w:webSettings xmlns:r="http://schemas.openxmlformats.org/officeDocument/2006/relationships" xmlns:w="http://schemas.openxmlformats.org/wordprocessingml/2006/main">
  <w:divs>
    <w:div w:id="1025790339">
      <w:bodyDiv w:val="1"/>
      <w:marLeft w:val="0"/>
      <w:marRight w:val="0"/>
      <w:marTop w:val="0"/>
      <w:marBottom w:val="0"/>
      <w:divBdr>
        <w:top w:val="none" w:sz="0" w:space="0" w:color="auto"/>
        <w:left w:val="none" w:sz="0" w:space="0" w:color="auto"/>
        <w:bottom w:val="none" w:sz="0" w:space="0" w:color="auto"/>
        <w:right w:val="none" w:sz="0" w:space="0" w:color="auto"/>
      </w:divBdr>
    </w:div>
    <w:div w:id="171168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1861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NFIT</Company>
  <LinksUpToDate>false</LinksUpToDate>
  <CharactersWithSpaces>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xylang</dc:creator>
  <cp:lastModifiedBy>Administrador</cp:lastModifiedBy>
  <cp:revision>2</cp:revision>
  <dcterms:created xsi:type="dcterms:W3CDTF">2015-08-27T07:34:00Z</dcterms:created>
  <dcterms:modified xsi:type="dcterms:W3CDTF">2015-08-27T07:34:00Z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ies>
</file>